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E7" w:rsidRPr="006B77D0" w:rsidRDefault="00EE4D92" w:rsidP="002F70E7">
      <w:pPr>
        <w:rPr>
          <w:b/>
        </w:rPr>
      </w:pPr>
      <w:r w:rsidRPr="006B77D0">
        <w:rPr>
          <w:b/>
        </w:rPr>
        <w:t>VIŠI RADIOLOŠKI TEHNIČAR</w:t>
      </w:r>
    </w:p>
    <w:p w:rsidR="002F70E7" w:rsidRDefault="002F70E7" w:rsidP="002F70E7"/>
    <w:p w:rsidR="002F70E7" w:rsidRDefault="002F70E7" w:rsidP="002F70E7">
      <w:pPr>
        <w:pStyle w:val="ListParagraph"/>
        <w:numPr>
          <w:ilvl w:val="0"/>
          <w:numId w:val="2"/>
        </w:numPr>
      </w:pPr>
      <w:r>
        <w:t>GRUPE POSLOVA I ZADATAKA - KARAKTERISTIČNI POSLOVI I RADNI ZADACI</w:t>
      </w:r>
    </w:p>
    <w:p w:rsidR="002F70E7" w:rsidRDefault="002F70E7" w:rsidP="002F70E7">
      <w:r>
        <w:t>Upravijanje izvorima jonizirajućeg zračenja i radiološkim postupcima: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primanje i trijaža bolesnika prema hitnosti i specijalnostima radioloških ispitivanja ili terapijskih zahvata;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uzimanje anamneze radi </w:t>
      </w:r>
      <w:r w:rsidR="000F6114">
        <w:t>utvrđivanja</w:t>
      </w:r>
      <w:r>
        <w:t xml:space="preserve"> eventualne kontraindikacije za izvodenje radioloških ispitivanja ili terapije (u dogovoru sa radiologom ili radioterapeutom);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priprema kontrastnih sredstava potrebnih za </w:t>
      </w:r>
      <w:r w:rsidR="000F6114">
        <w:t>izvođenje</w:t>
      </w:r>
      <w:r>
        <w:t xml:space="preserve"> radioloških ispitivanja kao i njihovo iniciranje (osim u izvesnim slučajevima kada to radi radiolog);</w:t>
      </w:r>
    </w:p>
    <w:p w:rsidR="002F70E7" w:rsidRDefault="000F6114" w:rsidP="002F70E7">
      <w:pPr>
        <w:pStyle w:val="ListParagraph"/>
        <w:numPr>
          <w:ilvl w:val="0"/>
          <w:numId w:val="3"/>
        </w:numPr>
      </w:pPr>
      <w:r>
        <w:t>sprovođenje</w:t>
      </w:r>
      <w:r w:rsidR="002F70E7">
        <w:t xml:space="preserve"> mera zaštite od jonizirajučeg zračenja, posebno </w:t>
      </w:r>
      <w:r>
        <w:t>određivanjem</w:t>
      </w:r>
      <w:r w:rsidR="002F70E7">
        <w:t xml:space="preserve"> tačnih parametara za vreme prosvetljavanja, snimanja kao i terapijskog zračenja;</w:t>
      </w:r>
    </w:p>
    <w:p w:rsidR="002F70E7" w:rsidRDefault="000F6114" w:rsidP="002F70E7">
      <w:pPr>
        <w:pStyle w:val="ListParagraph"/>
        <w:numPr>
          <w:ilvl w:val="0"/>
          <w:numId w:val="3"/>
        </w:numPr>
      </w:pPr>
      <w:r>
        <w:t>određivanje</w:t>
      </w:r>
      <w:r w:rsidR="002F70E7">
        <w:t xml:space="preserve"> veličine polja zračenja;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primena zaštitne opreme za bolesnika i saradnika;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priprema radiološke aparature i pribora, kao i zaštitnih </w:t>
      </w:r>
      <w:r w:rsidR="000F6114">
        <w:t>uređaja</w:t>
      </w:r>
      <w:r>
        <w:t xml:space="preserve"> za ličnu i drugu zaštitu od radijacije, održavanje aparature i pribora;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izveštavanje o izvršenim ispitivanjima;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planiranje izvršenja ispitivanja;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priprema lekova i pribora za prvu pomoć bolesniku (pri nezgodama, tokom ispitivanja s kontrastnim sredstvima);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rendgenoskopija - prosvetljavanje (priprema aparature, pribora i svih potrebnih sredstava;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organizacija dnevnog rada;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prosvetljavanju i tokom ciljanih i preglednih snimanja - asistencija kod pregleda;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kod svih invazivnih i ostalih ispitivanja - kontrastnih;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samostalno prosvetljavanje kod snimanja aparaturom gde je potrebno prethodno orijentiranje prosvetljavanjem radi </w:t>
      </w:r>
      <w:r w:rsidR="000F6114">
        <w:t>utvrđivanja</w:t>
      </w:r>
      <w:r>
        <w:t xml:space="preserve"> polja i trenutka snimanja);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radiografija i radiofotografisanje (radiografisanje bolesnika standardnim i specijalnim radiografskim tehnikama;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radiografisanje pokretnom aparaturom;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radiografisanje za vreme operacija u sterilnim uslovima;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priprema rastvora za foto-obradu radiograma, obrada snimljenog materijala, ocena kvaliteta rendgenografa, označavahje rendgenograma;</w:t>
      </w:r>
    </w:p>
    <w:p w:rsidR="000B014C" w:rsidRDefault="000B014C" w:rsidP="002F70E7">
      <w:pPr>
        <w:pStyle w:val="ListParagraph"/>
        <w:numPr>
          <w:ilvl w:val="0"/>
          <w:numId w:val="3"/>
        </w:numPr>
      </w:pPr>
      <w:r w:rsidRPr="001577ED">
        <w:t xml:space="preserve">Izvođenje </w:t>
      </w:r>
      <w:r>
        <w:t xml:space="preserve">osnovnih </w:t>
      </w:r>
      <w:r w:rsidRPr="001577ED">
        <w:t>dijagnostičkih pregleda na kompjuterizovanom tomografu</w:t>
      </w:r>
    </w:p>
    <w:p w:rsidR="000B014C" w:rsidRDefault="000B014C" w:rsidP="002F70E7">
      <w:pPr>
        <w:pStyle w:val="ListParagraph"/>
        <w:numPr>
          <w:ilvl w:val="0"/>
          <w:numId w:val="3"/>
        </w:numPr>
      </w:pPr>
      <w:r w:rsidRPr="001577ED">
        <w:t xml:space="preserve">Izvođenje </w:t>
      </w:r>
      <w:r>
        <w:t xml:space="preserve">osnovnih </w:t>
      </w:r>
      <w:r w:rsidRPr="001577ED">
        <w:t>dijagnostičkih pregleda na aparatu za magnetnu rezonancu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radioterapija (učestvovanje u prvom nameštanju bolesnika;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izradi izodoznih planova, specijalnih maski, mulaža, apsorbera i bolusa;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izvršavanje plana rada i </w:t>
      </w:r>
      <w:r w:rsidR="000F6114">
        <w:t>vođenje</w:t>
      </w:r>
      <w:r>
        <w:t xml:space="preserve"> dokumentacije o parametrima neophodnim za pravilno </w:t>
      </w:r>
      <w:r w:rsidR="000F6114">
        <w:t>izvođenje</w:t>
      </w:r>
      <w:r>
        <w:t xml:space="preserve"> terapije;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 xml:space="preserve">asistencija kod </w:t>
      </w:r>
      <w:r w:rsidR="000F6114">
        <w:t>izvođenja</w:t>
      </w:r>
      <w:r>
        <w:t xml:space="preserve"> zahvata za angio-ispitivanje i intervencione </w:t>
      </w:r>
      <w:r w:rsidR="000F6114">
        <w:t>radiologije</w:t>
      </w:r>
      <w:r>
        <w:t xml:space="preserve"> (širenje i rekanalizacija krvnih žila), nefrostome, drenaža žučnih puteva, dijagnostičke punkcije i sl. - rukovanje aparaturom i priborom (seriografska aparatura za snimanje u jednom ili vise smerova, automatska štrcaljka, aparatura za merenje intraarterijskog pritiska, TV-monitora, magnetoskopi, kino i video- kamere, aparatura za kompjuterizovanu tomografiju, aparat za ultrazvučno snimanje i drugo).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Edukacija zdravstvenih radnika, radnika u zdravstvu i zdravstveno prosvećivanje: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lastRenderedPageBreak/>
        <w:t>učestvovanje u akcijama obrazovanja i osposobljavanja zdravstvenih radnika i radnika u zdravstvu (mentorstvo i instruktaža učenika);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kontinuirano vlastito osposobljavanje (izučavanje stručne medicinske literature;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analiziranje stručnih i naučnih podataka;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uočavanje savremenih dijagnostičkih i terapijskih postupaka, novih lekova, sanitetskog materijala, novih aparatura i njihova kvalitetna primena, valorizacija uspešnosti rada);</w:t>
      </w:r>
    </w:p>
    <w:p w:rsidR="002F70E7" w:rsidRDefault="000F6114" w:rsidP="002F70E7">
      <w:pPr>
        <w:pStyle w:val="ListParagraph"/>
        <w:numPr>
          <w:ilvl w:val="0"/>
          <w:numId w:val="3"/>
        </w:numPr>
      </w:pPr>
      <w:r>
        <w:t>uvođenje</w:t>
      </w:r>
      <w:r w:rsidR="002F70E7">
        <w:t xml:space="preserve"> u rad novih radnika prema programu radnog </w:t>
      </w:r>
      <w:r>
        <w:t>uvođenja</w:t>
      </w:r>
      <w:r w:rsidR="002F70E7">
        <w:t xml:space="preserve"> ili prema programu pripravničkog staža (učestvovanje u programiranju funkcionalnog obrazovanja i osposobljavanja;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mentorstvo i instruktaža novih radnika i polaznika;</w:t>
      </w:r>
    </w:p>
    <w:p w:rsidR="002F70E7" w:rsidRDefault="002F70E7" w:rsidP="002F70E7">
      <w:pPr>
        <w:pStyle w:val="ListParagraph"/>
        <w:numPr>
          <w:ilvl w:val="0"/>
          <w:numId w:val="3"/>
        </w:numPr>
      </w:pPr>
      <w:r>
        <w:t>učestvovanje u proveri radne osposobljenosti novih radnika).</w:t>
      </w:r>
    </w:p>
    <w:p w:rsidR="00894755" w:rsidRDefault="00894755" w:rsidP="00894755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Priprema (separacija)  i  i.v. aplikovanje radionuklida ili radiofarmaka (otvoreni izvori jonizujućih zračenja) za  dijagnostiku;</w:t>
      </w:r>
    </w:p>
    <w:p w:rsidR="00894755" w:rsidRDefault="00894755" w:rsidP="00894755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pozicioniranje i nadzor iniciranog pacijenta koji tada predstavlja izvor zracenja; snimanje;</w:t>
      </w:r>
    </w:p>
    <w:p w:rsidR="00894755" w:rsidRDefault="00894755" w:rsidP="00894755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rad sa terapijskim dozama u okviru radionuklidne terapija</w:t>
      </w:r>
    </w:p>
    <w:p w:rsidR="00894755" w:rsidRDefault="00894755" w:rsidP="00894755">
      <w:pPr>
        <w:pStyle w:val="ListParagraph"/>
      </w:pPr>
    </w:p>
    <w:p w:rsidR="00841092" w:rsidRDefault="00841092" w:rsidP="00841092"/>
    <w:p w:rsidR="00F35DBD" w:rsidRDefault="00F35DBD" w:rsidP="00F35DB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F35DBD" w:rsidRDefault="00F35DBD" w:rsidP="00F35DBD">
      <w:pPr>
        <w:pStyle w:val="ListParagraph"/>
        <w:numPr>
          <w:ilvl w:val="0"/>
          <w:numId w:val="2"/>
        </w:numPr>
      </w:pPr>
      <w:r>
        <w:t>SLOŽENOST:</w:t>
      </w:r>
      <w:r w:rsidR="006B1D2F">
        <w:rPr>
          <w:b/>
        </w:rPr>
        <w:t xml:space="preserve"> ESPB 12</w:t>
      </w:r>
      <w:bookmarkStart w:id="0" w:name="_GoBack"/>
      <w:bookmarkEnd w:id="0"/>
      <w:r w:rsidRPr="00F35DBD">
        <w:rPr>
          <w:b/>
        </w:rPr>
        <w:t>0</w:t>
      </w:r>
    </w:p>
    <w:p w:rsidR="00841092" w:rsidRDefault="00841092" w:rsidP="00841092"/>
    <w:sectPr w:rsidR="00841092" w:rsidSect="00E5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69" w:rsidRDefault="007B6E69">
      <w:pPr>
        <w:spacing w:after="0" w:line="240" w:lineRule="auto"/>
      </w:pPr>
      <w:r>
        <w:separator/>
      </w:r>
    </w:p>
  </w:endnote>
  <w:endnote w:type="continuationSeparator" w:id="0">
    <w:p w:rsidR="007B6E69" w:rsidRDefault="007B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69" w:rsidRDefault="007B6E69">
      <w:pPr>
        <w:spacing w:after="0" w:line="240" w:lineRule="auto"/>
      </w:pPr>
      <w:r>
        <w:separator/>
      </w:r>
    </w:p>
  </w:footnote>
  <w:footnote w:type="continuationSeparator" w:id="0">
    <w:p w:rsidR="007B6E69" w:rsidRDefault="007B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B3D"/>
    <w:multiLevelType w:val="hybridMultilevel"/>
    <w:tmpl w:val="16CE589E"/>
    <w:lvl w:ilvl="0" w:tplc="6116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152C"/>
    <w:multiLevelType w:val="hybridMultilevel"/>
    <w:tmpl w:val="A170ACAE"/>
    <w:lvl w:ilvl="0" w:tplc="41F2639A">
      <w:start w:val="1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62AB"/>
    <w:multiLevelType w:val="hybridMultilevel"/>
    <w:tmpl w:val="DC78740C"/>
    <w:lvl w:ilvl="0" w:tplc="71F409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5B4"/>
    <w:multiLevelType w:val="hybridMultilevel"/>
    <w:tmpl w:val="A9E69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7"/>
    <w:rsid w:val="000B014C"/>
    <w:rsid w:val="000F6114"/>
    <w:rsid w:val="001D69CB"/>
    <w:rsid w:val="002F70E7"/>
    <w:rsid w:val="0033746B"/>
    <w:rsid w:val="004159AB"/>
    <w:rsid w:val="006B1D2F"/>
    <w:rsid w:val="006B77D0"/>
    <w:rsid w:val="007B6E69"/>
    <w:rsid w:val="007E175F"/>
    <w:rsid w:val="00815EDD"/>
    <w:rsid w:val="00841092"/>
    <w:rsid w:val="00894755"/>
    <w:rsid w:val="00B9707D"/>
    <w:rsid w:val="00E36494"/>
    <w:rsid w:val="00E505B7"/>
    <w:rsid w:val="00EE4D92"/>
    <w:rsid w:val="00EF6C41"/>
    <w:rsid w:val="00F35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2FD49"/>
  <w15:docId w15:val="{A28A6279-AA0F-48DD-AC02-018F9BE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 Homšek</dc:creator>
  <cp:keywords/>
  <dc:description/>
  <cp:lastModifiedBy>Bane Homsek</cp:lastModifiedBy>
  <cp:revision>6</cp:revision>
  <dcterms:created xsi:type="dcterms:W3CDTF">2015-11-08T17:37:00Z</dcterms:created>
  <dcterms:modified xsi:type="dcterms:W3CDTF">2015-11-08T17:45:00Z</dcterms:modified>
</cp:coreProperties>
</file>